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control-to-component-map"/>
    <w:p>
      <w:pPr>
        <w:pStyle w:val="Heading1"/>
      </w:pPr>
      <w:r>
        <w:t xml:space="preserve">Control to Component Map</w:t>
      </w:r>
    </w:p>
    <w:p>
      <w:pPr>
        <w:pStyle w:val="FirstParagraph"/>
      </w:pPr>
      <w:r>
        <w:t xml:space="preserve">Every RAG component in this lab, the risk it carries, the ISO/IEC 42001 control that</w:t>
      </w:r>
      <w:r>
        <w:t xml:space="preserve"> </w:t>
      </w:r>
      <w:r>
        <w:t xml:space="preserve">addresses it, where that control lives in the code, and the test that proves it. The</w:t>
      </w:r>
      <w:r>
        <w:t xml:space="preserve"> </w:t>
      </w:r>
      <w:r>
        <w:t xml:space="preserve">final column is what makes this map audit-ready rather than descriptive: each control</w:t>
      </w:r>
      <w:r>
        <w:t xml:space="preserve"> </w:t>
      </w:r>
      <w:r>
        <w:t xml:space="preserve">has verification evidence you can re-run.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RAG component</w:t>
            </w:r>
          </w:p>
        </w:tc>
        <w:tc>
          <w:tcPr/>
          <w:p>
            <w:pPr>
              <w:pStyle w:val="Compact"/>
            </w:pPr>
            <w:r>
              <w:t xml:space="preserve">Failure when ungoverned</w:t>
            </w:r>
          </w:p>
        </w:tc>
        <w:tc>
          <w:tcPr/>
          <w:p>
            <w:pPr>
              <w:pStyle w:val="Compact"/>
            </w:pPr>
            <w:r>
              <w:t xml:space="preserve">ISO/IEC 42001 control</w:t>
            </w:r>
          </w:p>
        </w:tc>
        <w:tc>
          <w:tcPr/>
          <w:p>
            <w:pPr>
              <w:pStyle w:val="Compact"/>
            </w:pPr>
            <w:r>
              <w:t xml:space="preserve">Implementation</w:t>
            </w:r>
          </w:p>
        </w:tc>
        <w:tc>
          <w:tcPr/>
          <w:p>
            <w:pPr>
              <w:pStyle w:val="Compact"/>
            </w:pPr>
            <w:r>
              <w:t xml:space="preserve">Verified by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Ingestion pipeline</w:t>
            </w:r>
          </w:p>
        </w:tc>
        <w:tc>
          <w:tcPr/>
          <w:p>
            <w:pPr>
              <w:pStyle w:val="Compact"/>
            </w:pPr>
            <w:r>
              <w:t xml:space="preserve">Personal data embedded into the store</w:t>
            </w:r>
          </w:p>
        </w:tc>
        <w:tc>
          <w:tcPr/>
          <w:p>
            <w:pPr>
              <w:pStyle w:val="Compact"/>
            </w:pPr>
            <w:r>
              <w:t xml:space="preserve">A.7 data governance; A.7.6 data preparation; Clause 7.5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pii.py</w:t>
            </w:r>
            <w:r>
              <w:t xml:space="preserve"> </w:t>
            </w:r>
            <w:r>
              <w:t xml:space="preserve">detect and redact before embedding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tests/test_pii.py</w:t>
            </w:r>
          </w:p>
        </w:tc>
      </w:tr>
      <w:tr>
        <w:tc>
          <w:tcPr/>
          <w:p>
            <w:pPr>
              <w:pStyle w:val="Compact"/>
            </w:pPr>
            <w:r>
              <w:t xml:space="preserve">Vector store and retriever</w:t>
            </w:r>
          </w:p>
        </w:tc>
        <w:tc>
          <w:tcPr/>
          <w:p>
            <w:pPr>
              <w:pStyle w:val="Compact"/>
            </w:pPr>
            <w:r>
              <w:t xml:space="preserve">Restricted documents returned to anyone</w:t>
            </w:r>
          </w:p>
        </w:tc>
        <w:tc>
          <w:tcPr/>
          <w:p>
            <w:pPr>
              <w:pStyle w:val="Compact"/>
            </w:pPr>
            <w:r>
              <w:t xml:space="preserve">A.7 data governance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acl_filter.py</w:t>
            </w:r>
            <w:r>
              <w:t xml:space="preserve"> </w:t>
            </w:r>
            <w:r>
              <w:t xml:space="preserve">query-time role filter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tests/test_acl_leak.py</w:t>
            </w:r>
          </w:p>
        </w:tc>
      </w:tr>
      <w:tr>
        <w:tc>
          <w:tcPr/>
          <w:p>
            <w:pPr>
              <w:pStyle w:val="Compact"/>
            </w:pPr>
            <w:r>
              <w:t xml:space="preserve">Orchestrator and prompt</w:t>
            </w:r>
          </w:p>
        </w:tc>
        <w:tc>
          <w:tcPr/>
          <w:p>
            <w:pPr>
              <w:pStyle w:val="Compact"/>
            </w:pPr>
            <w:r>
              <w:t xml:space="preserve">Injected instructions obeyed</w:t>
            </w:r>
          </w:p>
        </w:tc>
        <w:tc>
          <w:tcPr/>
          <w:p>
            <w:pPr>
              <w:pStyle w:val="Compact"/>
            </w:pPr>
            <w:r>
              <w:t xml:space="preserve">A.5 impact assessment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injection_defense.py</w:t>
            </w:r>
            <w:r>
              <w:t xml:space="preserve"> </w:t>
            </w:r>
            <w:r>
              <w:t xml:space="preserve">untrusted-data fence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tests/test_injection.py</w:t>
            </w:r>
          </w:p>
        </w:tc>
      </w:tr>
      <w:tr>
        <w:tc>
          <w:tcPr/>
          <w:p>
            <w:pPr>
              <w:pStyle w:val="Compact"/>
            </w:pPr>
            <w:r>
              <w:t xml:space="preserve">Tool layer,</w:t>
            </w:r>
            <w:r>
              <w:t xml:space="preserve"> </w:t>
            </w:r>
            <w:r>
              <w:rPr>
                <w:rStyle w:val="VerbatimChar"/>
              </w:rPr>
              <w:t xml:space="preserve">send_email</w:t>
            </w:r>
          </w:p>
        </w:tc>
        <w:tc>
          <w:tcPr/>
          <w:p>
            <w:pPr>
              <w:pStyle w:val="Compact"/>
            </w:pPr>
            <w:r>
              <w:t xml:space="preserve">Data exfiltrated to an external recipient</w:t>
            </w:r>
          </w:p>
        </w:tc>
        <w:tc>
          <w:tcPr/>
          <w:p>
            <w:pPr>
              <w:pStyle w:val="Compact"/>
            </w:pPr>
            <w:r>
              <w:t xml:space="preserve">A.5 impact assessment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injection_defense.py</w:t>
            </w:r>
            <w:r>
              <w:t xml:space="preserve"> </w:t>
            </w:r>
            <w:r>
              <w:t xml:space="preserve">recipient allowlist and approval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tests/test_injection.py</w:t>
            </w:r>
          </w:p>
        </w:tc>
      </w:tr>
      <w:tr>
        <w:tc>
          <w:tcPr/>
          <w:p>
            <w:pPr>
              <w:pStyle w:val="Compact"/>
            </w:pPr>
            <w:r>
              <w:t xml:space="preserve">Model response</w:t>
            </w:r>
          </w:p>
        </w:tc>
        <w:tc>
          <w:tcPr/>
          <w:p>
            <w:pPr>
              <w:pStyle w:val="Compact"/>
            </w:pPr>
            <w:r>
              <w:t xml:space="preserve">Confident hallucination</w:t>
            </w:r>
          </w:p>
        </w:tc>
        <w:tc>
          <w:tcPr/>
          <w:p>
            <w:pPr>
              <w:pStyle w:val="Compact"/>
            </w:pPr>
            <w:r>
              <w:t xml:space="preserve">A.6.2.4 verification and validation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grounding.py</w:t>
            </w:r>
            <w:r>
              <w:t xml:space="preserve"> </w:t>
            </w:r>
            <w:r>
              <w:t xml:space="preserve">similarity threshold and refusal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tests/test_grounding.py</w:t>
            </w:r>
          </w:p>
        </w:tc>
      </w:tr>
      <w:tr>
        <w:tc>
          <w:tcPr/>
          <w:p>
            <w:pPr>
              <w:pStyle w:val="Compact"/>
            </w:pPr>
            <w:r>
              <w:t xml:space="preserve">Telemetry store</w:t>
            </w:r>
          </w:p>
        </w:tc>
        <w:tc>
          <w:tcPr/>
          <w:p>
            <w:pPr>
              <w:pStyle w:val="Compact"/>
            </w:pPr>
            <w:r>
              <w:t xml:space="preserve">No record of what happened</w:t>
            </w:r>
          </w:p>
        </w:tc>
        <w:tc>
          <w:tcPr/>
          <w:p>
            <w:pPr>
              <w:pStyle w:val="Compact"/>
            </w:pPr>
            <w:r>
              <w:t xml:space="preserve">A.6.2.8 recording of event logs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audit.py</w:t>
            </w:r>
            <w:r>
              <w:t xml:space="preserve"> </w:t>
            </w:r>
            <w:r>
              <w:t xml:space="preserve">full request trace, PII-redacted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tests/test_audit.py</w:t>
            </w:r>
          </w:p>
        </w:tc>
      </w:tr>
      <w:tr>
        <w:tc>
          <w:tcPr/>
          <w:p>
            <w:pPr>
              <w:pStyle w:val="Compact"/>
            </w:pPr>
            <w:r>
              <w:t xml:space="preserve">The system itself</w:t>
            </w:r>
          </w:p>
        </w:tc>
        <w:tc>
          <w:tcPr/>
          <w:p>
            <w:pPr>
              <w:pStyle w:val="Compact"/>
            </w:pPr>
            <w:r>
              <w:t xml:space="preserve">Unknown, ungoverned, shadow AI</w:t>
            </w:r>
          </w:p>
        </w:tc>
        <w:tc>
          <w:tcPr/>
          <w:p>
            <w:pPr>
              <w:pStyle w:val="Compact"/>
            </w:pPr>
            <w:r>
              <w:t xml:space="preserve">Clause 4.3 AIMS scope; A.4.2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governance/ai-system-inventory.md</w:t>
            </w:r>
          </w:p>
        </w:tc>
        <w:tc>
          <w:tcPr/>
          <w:p>
            <w:pPr>
              <w:pStyle w:val="Compact"/>
            </w:pPr>
            <w:r>
              <w:t xml:space="preserve">Inventory review</w:t>
            </w:r>
          </w:p>
        </w:tc>
      </w:tr>
    </w:tbl>
    <w:bookmarkStart w:id="9" w:name="how-to-reproduce-each-row"/>
    <w:p>
      <w:pPr>
        <w:pStyle w:val="Heading2"/>
      </w:pPr>
      <w:r>
        <w:t xml:space="preserve">How to reproduce each row</w:t>
      </w:r>
    </w:p>
    <w:p>
      <w:pPr>
        <w:pStyle w:val="FirstParagraph"/>
      </w:pPr>
      <w:r>
        <w:t xml:space="preserve">Ungoverned, meaning</w:t>
      </w:r>
      <w:r>
        <w:t xml:space="preserve"> </w:t>
      </w:r>
      <w:r>
        <w:rPr>
          <w:rStyle w:val="VerbatimChar"/>
        </w:rPr>
        <w:t xml:space="preserve">GOVERNED=false</w:t>
      </w:r>
      <w:r>
        <w:t xml:space="preserve">, reproduces the failure. Governed, meaning</w:t>
      </w:r>
      <w:r>
        <w:t xml:space="preserve"> </w:t>
      </w:r>
      <w:r>
        <w:rPr>
          <w:rStyle w:val="VerbatimChar"/>
        </w:rPr>
        <w:t xml:space="preserve">GOVERNED=true</w:t>
      </w:r>
      <w:r>
        <w:t xml:space="preserve">, engages the control. Prove any single row in isolation with a</w:t>
      </w:r>
      <w:r>
        <w:t xml:space="preserve"> </w:t>
      </w:r>
      <w:r>
        <w:t xml:space="preserve">per-control flag, for example:</w:t>
      </w:r>
    </w:p>
    <w:p>
      <w:pPr>
        <w:pStyle w:val="SourceCode"/>
      </w:pPr>
      <w:r>
        <w:rPr>
          <w:rStyle w:val="VerbatimChar"/>
        </w:rPr>
        <w:t xml:space="preserve">GOVERNED=false</w:t>
      </w:r>
      <w:r>
        <w:br/>
      </w:r>
      <w:r>
        <w:rPr>
          <w:rStyle w:val="VerbatimChar"/>
        </w:rPr>
        <w:t xml:space="preserve">CONTROL_ACL_FILTER=on</w:t>
      </w:r>
    </w:p>
    <w:p>
      <w:pPr>
        <w:pStyle w:val="FirstParagraph"/>
      </w:pPr>
      <w:r>
        <w:t xml:space="preserve">The full suite, run with</w:t>
      </w:r>
      <w:r>
        <w:t xml:space="preserve"> </w:t>
      </w:r>
      <w:r>
        <w:rPr>
          <w:rStyle w:val="VerbatimChar"/>
        </w:rPr>
        <w:t xml:space="preserve">docker compose exec app pytest</w:t>
      </w:r>
      <w:r>
        <w:t xml:space="preserve">, asserts both states for</w:t>
      </w:r>
      <w:r>
        <w:t xml:space="preserve"> </w:t>
      </w:r>
      <w:r>
        <w:t xml:space="preserve">every row. That suite is the A.6.2.4 verification evidence for this system.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2026-07-17T22:41:47Z</dcterms:created>
  <dcterms:modified xsi:type="dcterms:W3CDTF">2026-07-17T22:41:47Z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