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004c7d9a08dffa23c43249e5a72bc53a9df66a2"/>
    <w:p>
      <w:pPr>
        <w:pStyle w:val="Heading1"/>
      </w:pPr>
      <w:r>
        <w:t xml:space="preserve">Is your AI agent governed? A self-assessment</w:t>
      </w:r>
    </w:p>
    <w:p>
      <w:pPr>
        <w:pStyle w:val="FirstParagraph"/>
      </w:pPr>
      <w:r>
        <w:t xml:space="preserve">Thirteen checks you can run against an agent you operate. Answer each yes or no from</w:t>
      </w:r>
      <w:r>
        <w:t xml:space="preserve"> </w:t>
      </w:r>
      <w:r>
        <w:t xml:space="preserve">evidence rather than intention. The scoring band is at the bottom. Each check names the</w:t>
      </w:r>
      <w:r>
        <w:t xml:space="preserve"> </w:t>
      </w:r>
      <w:r>
        <w:t xml:space="preserve">failure or ISO/IEC 42001 reference it maps to, so a "no" tells you what to fix next. An</w:t>
      </w:r>
      <w:r>
        <w:t xml:space="preserve"> </w:t>
      </w:r>
      <w:r>
        <w:t xml:space="preserve">editable spreadsheet version tallies the score for you.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assessed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Assessor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</w:p>
        </w:tc>
      </w:tr>
    </w:tbl>
    <w:bookmarkStart w:id="9" w:name="tools-and-privilege"/>
    <w:p>
      <w:pPr>
        <w:pStyle w:val="Heading2"/>
      </w:pPr>
      <w:r>
        <w:t xml:space="preserve">Tools and privilege</w:t>
      </w:r>
    </w:p>
    <w:p>
      <w:pPr>
        <w:pStyle w:val="Compact"/>
        <w:numPr>
          <w:ilvl w:val="0"/>
          <w:numId w:val="1001"/>
        </w:numPr>
      </w:pPr>
      <w:r>
        <w:t xml:space="preserve">Each agent is given only the tools its task needs, not every tool the platform has. (A2, A.9.4)</w:t>
      </w:r>
    </w:p>
    <w:p>
      <w:pPr>
        <w:pStyle w:val="Compact"/>
        <w:numPr>
          <w:ilvl w:val="0"/>
          <w:numId w:val="1002"/>
        </w:numPr>
      </w:pPr>
      <w:r>
        <w:t xml:space="preserve">You can list, per tool, whether its action is reversible and how large its blast radius is. (A2)</w:t>
      </w:r>
    </w:p>
    <w:p>
      <w:pPr>
        <w:pStyle w:val="Compact"/>
        <w:numPr>
          <w:ilvl w:val="0"/>
          <w:numId w:val="1003"/>
        </w:numPr>
      </w:pPr>
      <w:r>
        <w:t xml:space="preserve">A destructive or irreversible tool is unavailable to any agent whose job does not require it. (A2)</w:t>
      </w:r>
    </w:p>
    <w:bookmarkEnd w:id="9"/>
    <w:bookmarkStart w:id="10" w:name="actions-and-limits"/>
    <w:p>
      <w:pPr>
        <w:pStyle w:val="Heading2"/>
      </w:pPr>
      <w:r>
        <w:t xml:space="preserve">Actions and limits</w:t>
      </w:r>
    </w:p>
    <w:p>
      <w:pPr>
        <w:pStyle w:val="Compact"/>
        <w:numPr>
          <w:ilvl w:val="0"/>
          <w:numId w:val="1004"/>
        </w:numPr>
      </w:pPr>
      <w:r>
        <w:t xml:space="preserve">Actions that move money or value have a ceiling above which a human is required. (A1, A.5)</w:t>
      </w:r>
    </w:p>
    <w:p>
      <w:pPr>
        <w:pStyle w:val="Compact"/>
        <w:numPr>
          <w:ilvl w:val="0"/>
          <w:numId w:val="1005"/>
        </w:numPr>
      </w:pPr>
      <w:r>
        <w:t xml:space="preserve">Irreversible actions require human approval before they execute. (A3, A.9.2)</w:t>
      </w:r>
    </w:p>
    <w:p>
      <w:pPr>
        <w:pStyle w:val="Compact"/>
        <w:numPr>
          <w:ilvl w:val="0"/>
          <w:numId w:val="1006"/>
        </w:numPr>
      </w:pPr>
      <w:r>
        <w:t xml:space="preserve">Outbound actions such as email have a recipient allowlist so data cannot be sent outside. (A4)</w:t>
      </w:r>
    </w:p>
    <w:bookmarkEnd w:id="10"/>
    <w:bookmarkStart w:id="11" w:name="untrusted-input"/>
    <w:p>
      <w:pPr>
        <w:pStyle w:val="Heading2"/>
      </w:pPr>
      <w:r>
        <w:t xml:space="preserve">Untrusted input</w:t>
      </w:r>
    </w:p>
    <w:p>
      <w:pPr>
        <w:pStyle w:val="Compact"/>
        <w:numPr>
          <w:ilvl w:val="0"/>
          <w:numId w:val="1007"/>
        </w:numPr>
      </w:pPr>
      <w:r>
        <w:t xml:space="preserve">Content the agent reads, such as tickets or documents, is treated as data and cannot issue commands. (A4, A.5)</w:t>
      </w:r>
    </w:p>
    <w:p>
      <w:pPr>
        <w:pStyle w:val="Compact"/>
        <w:numPr>
          <w:ilvl w:val="0"/>
          <w:numId w:val="1008"/>
        </w:numPr>
      </w:pPr>
      <w:r>
        <w:t xml:space="preserve">You have tested that a poisoned input cannot steer the agent into an action. (A4)</w:t>
      </w:r>
    </w:p>
    <w:bookmarkEnd w:id="11"/>
    <w:bookmarkStart w:id="12" w:name="oversight-and-record"/>
    <w:p>
      <w:pPr>
        <w:pStyle w:val="Heading2"/>
      </w:pPr>
      <w:r>
        <w:t xml:space="preserve">Oversight and record</w:t>
      </w:r>
    </w:p>
    <w:p>
      <w:pPr>
        <w:pStyle w:val="Compact"/>
        <w:numPr>
          <w:ilvl w:val="0"/>
          <w:numId w:val="1009"/>
        </w:numPr>
      </w:pPr>
      <w:r>
        <w:t xml:space="preserve">Every tool call the agent makes is logged with its arguments, result, and whether it was executed or blocked. (A5, A.6.2.8)</w:t>
      </w:r>
    </w:p>
    <w:p>
      <w:pPr>
        <w:pStyle w:val="Compact"/>
        <w:numPr>
          <w:ilvl w:val="0"/>
          <w:numId w:val="1010"/>
        </w:numPr>
      </w:pPr>
      <w:r>
        <w:t xml:space="preserve">Blocked and pending actions are recorded, not just successful ones. (A5)</w:t>
      </w:r>
    </w:p>
    <w:p>
      <w:pPr>
        <w:pStyle w:val="Compact"/>
        <w:numPr>
          <w:ilvl w:val="0"/>
          <w:numId w:val="1011"/>
        </w:numPr>
      </w:pPr>
      <w:r>
        <w:t xml:space="preserve">The agent is monitored in production with a defined review cadence. (A.6.2.6)</w:t>
      </w:r>
    </w:p>
    <w:p>
      <w:pPr>
        <w:pStyle w:val="Compact"/>
        <w:numPr>
          <w:ilvl w:val="0"/>
          <w:numId w:val="1012"/>
        </w:numPr>
      </w:pPr>
      <w:r>
        <w:t xml:space="preserve">The agent appears in a documented inventory with an owner and a per-tool blast-radius record. (Clause 4.3)</w:t>
      </w:r>
    </w:p>
    <w:p>
      <w:pPr>
        <w:pStyle w:val="Compact"/>
        <w:numPr>
          <w:ilvl w:val="0"/>
          <w:numId w:val="1013"/>
        </w:numPr>
      </w:pPr>
      <w:r>
        <w:t xml:space="preserve">An impact assessment weighted for action reversibility has been written and is current. (A.5)</w:t>
      </w:r>
    </w:p>
    <w:bookmarkEnd w:id="12"/>
    <w:bookmarkStart w:id="13" w:name="score"/>
    <w:p>
      <w:pPr>
        <w:pStyle w:val="Heading2"/>
      </w:pPr>
      <w:r>
        <w:t xml:space="preserve">Score</w:t>
      </w:r>
    </w:p>
    <w:p>
      <w:pPr>
        <w:pStyle w:val="FirstParagraph"/>
      </w:pPr>
      <w:r>
        <w:t xml:space="preserve">Count your "yes" answers out of thirteen.</w:t>
      </w:r>
    </w:p>
    <w:p>
      <w:pPr>
        <w:pStyle w:val="Compact"/>
        <w:numPr>
          <w:ilvl w:val="0"/>
          <w:numId w:val="1014"/>
        </w:numPr>
      </w:pPr>
      <w:r>
        <w:t xml:space="preserve">11 to 13, governed. The agent is bounded and its actions are recorded. Keep the approval queue and the log under review.</w:t>
      </w:r>
    </w:p>
    <w:p>
      <w:pPr>
        <w:pStyle w:val="Compact"/>
        <w:numPr>
          <w:ilvl w:val="0"/>
          <w:numId w:val="1014"/>
        </w:numPr>
      </w:pPr>
      <w:r>
        <w:t xml:space="preserve">6 to 10, partially governed. Close the limit, approval, and least-privilege gaps first, since those are the ones that turn a mistake into an irreversible action.</w:t>
      </w:r>
    </w:p>
    <w:p>
      <w:pPr>
        <w:pStyle w:val="Compact"/>
        <w:numPr>
          <w:ilvl w:val="0"/>
          <w:numId w:val="1014"/>
        </w:numPr>
      </w:pPr>
      <w:r>
        <w:t xml:space="preserve">0 to 5, ungoverned. Treat this as an open incident. Reduce the agent's tool set and add the action log this week, before it moves money or deletes something.</w:t>
      </w:r>
    </w:p>
    <w:bookmarkEnd w:id="13"/>
    <w:bookmarkStart w:id="14" w:name="X1d5ad2aea3fc72b2cc9fb6a0b17b2a3c77284e8"/>
    <w:p>
      <w:pPr>
        <w:pStyle w:val="Heading2"/>
      </w:pPr>
      <w:r>
        <w:t xml:space="preserve">What the bands mean for your next quarter</w:t>
      </w:r>
    </w:p>
    <w:p>
      <w:pPr>
        <w:pStyle w:val="FirstParagraph"/>
      </w:pPr>
      <w:r>
        <w:t xml:space="preserve">The top band means your work shifts to sustaining the controls, so the priority becomes</w:t>
      </w:r>
      <w:r>
        <w:t xml:space="preserve"> </w:t>
      </w:r>
      <w:r>
        <w:t xml:space="preserve">reviewing the approval queue, watching the action log, and re-running the impact assessment</w:t>
      </w:r>
      <w:r>
        <w:t xml:space="preserve"> </w:t>
      </w:r>
      <w:r>
        <w:t xml:space="preserve">whenever a tool is added. The middle band means the agent has real reach but incomplete</w:t>
      </w:r>
      <w:r>
        <w:t xml:space="preserve"> </w:t>
      </w:r>
      <w:r>
        <w:t xml:space="preserve">guardrails, and the fastest way up is to cap money movement, gate irreversible actions, and</w:t>
      </w:r>
      <w:r>
        <w:t xml:space="preserve"> </w:t>
      </w:r>
      <w:r>
        <w:t xml:space="preserve">scope each agent's tools to its job. The bottom band means the agent is effectively</w:t>
      </w:r>
      <w:r>
        <w:t xml:space="preserve"> </w:t>
      </w:r>
      <w:r>
        <w:t xml:space="preserve">unbounded, and the honest move is to shrink what it can do until the limits and the log are</w:t>
      </w:r>
      <w:r>
        <w:t xml:space="preserve"> </w:t>
      </w:r>
      <w:r>
        <w:t xml:space="preserve">in place.</w:t>
      </w:r>
    </w:p>
    <w:p>
      <w:pPr>
        <w:pStyle w:val="BodyText"/>
      </w:pPr>
      <w:r>
        <w:t xml:space="preserve">The runnable lab this checklist comes from lets you watch each failure happen and then be</w:t>
      </w:r>
      <w:r>
        <w:t xml:space="preserve"> </w:t>
      </w:r>
      <w:r>
        <w:t xml:space="preserve">contained, so if any answer is uncertain, reproduce it there before you decide.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2026-07-18T00:19:17Z</dcterms:created>
  <dcterms:modified xsi:type="dcterms:W3CDTF">2026-07-18T00:19:17Z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